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510BD" w14:textId="36CA3D16" w:rsidR="001C7F2C" w:rsidRDefault="001C7F2C" w:rsidP="001C7F2C">
      <w:pPr>
        <w:keepNext/>
        <w:keepLines/>
        <w:spacing w:before="40" w:after="0" w:line="240" w:lineRule="auto"/>
        <w:jc w:val="center"/>
        <w:outlineLvl w:val="1"/>
        <w:rPr>
          <w:rFonts w:ascii="Calibri" w:eastAsia="MS Gothic" w:hAnsi="Calibri" w:cs="Times New Roman"/>
          <w:b/>
          <w:color w:val="2E74B5"/>
          <w:sz w:val="28"/>
          <w:szCs w:val="26"/>
        </w:rPr>
      </w:pPr>
      <w:bookmarkStart w:id="0" w:name="_Toc486416020"/>
      <w:bookmarkStart w:id="1" w:name="_Toc524962992"/>
      <w:r>
        <w:rPr>
          <w:rFonts w:ascii="Calibri" w:eastAsia="MS Gothic" w:hAnsi="Calibri" w:cs="Times New Roman"/>
          <w:b/>
          <w:noProof/>
          <w:color w:val="2E74B5"/>
          <w:sz w:val="28"/>
          <w:szCs w:val="26"/>
        </w:rPr>
        <w:drawing>
          <wp:anchor distT="0" distB="0" distL="114300" distR="114300" simplePos="0" relativeHeight="251658240" behindDoc="0" locked="0" layoutInCell="1" allowOverlap="1" wp14:anchorId="07963EA7" wp14:editId="600E148F">
            <wp:simplePos x="0" y="0"/>
            <wp:positionH relativeFrom="column">
              <wp:posOffset>4946974</wp:posOffset>
            </wp:positionH>
            <wp:positionV relativeFrom="paragraph">
              <wp:posOffset>-343535</wp:posOffset>
            </wp:positionV>
            <wp:extent cx="862405" cy="540000"/>
            <wp:effectExtent l="0" t="0" r="0" b="0"/>
            <wp:wrapNone/>
            <wp:docPr id="2072652843" name="Picture 1" descr="A cartoon caterpillar with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652843" name="Picture 1" descr="A cartoon caterpillar with text&#10;&#10;Description automatically generated with low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862405" cy="540000"/>
                    </a:xfrm>
                    <a:prstGeom prst="rect">
                      <a:avLst/>
                    </a:prstGeom>
                  </pic:spPr>
                </pic:pic>
              </a:graphicData>
            </a:graphic>
            <wp14:sizeRelH relativeFrom="margin">
              <wp14:pctWidth>0</wp14:pctWidth>
            </wp14:sizeRelH>
            <wp14:sizeRelV relativeFrom="margin">
              <wp14:pctHeight>0</wp14:pctHeight>
            </wp14:sizeRelV>
          </wp:anchor>
        </w:drawing>
      </w:r>
    </w:p>
    <w:p w14:paraId="62FBA64C" w14:textId="794E32DF" w:rsidR="001C7F2C" w:rsidRPr="00345599" w:rsidRDefault="001C7F2C" w:rsidP="001C7F2C">
      <w:pPr>
        <w:keepNext/>
        <w:keepLines/>
        <w:spacing w:before="40" w:after="0" w:line="240" w:lineRule="auto"/>
        <w:jc w:val="center"/>
        <w:outlineLvl w:val="1"/>
        <w:rPr>
          <w:rFonts w:ascii="Calibri" w:eastAsia="MS Gothic" w:hAnsi="Calibri" w:cs="Times New Roman"/>
          <w:b/>
          <w:color w:val="002060"/>
          <w:sz w:val="28"/>
          <w:szCs w:val="26"/>
        </w:rPr>
      </w:pPr>
      <w:r w:rsidRPr="00345599">
        <w:rPr>
          <w:rFonts w:ascii="Calibri" w:eastAsia="MS Gothic" w:hAnsi="Calibri" w:cs="Times New Roman"/>
          <w:b/>
          <w:color w:val="002060"/>
          <w:sz w:val="28"/>
          <w:szCs w:val="26"/>
        </w:rPr>
        <w:t>Whistle Blowing Policy</w:t>
      </w:r>
      <w:bookmarkEnd w:id="0"/>
      <w:bookmarkEnd w:id="1"/>
      <w:r w:rsidR="00903B7D" w:rsidRPr="00345599">
        <w:rPr>
          <w:rFonts w:ascii="Calibri" w:eastAsia="MS Gothic" w:hAnsi="Calibri" w:cs="Times New Roman"/>
          <w:b/>
          <w:color w:val="002060"/>
          <w:sz w:val="28"/>
          <w:szCs w:val="26"/>
        </w:rPr>
        <w:t xml:space="preserve"> </w:t>
      </w:r>
      <w:r w:rsidR="00B17480">
        <w:rPr>
          <w:rFonts w:ascii="Calibri" w:eastAsia="MS Gothic" w:hAnsi="Calibri" w:cs="Times New Roman"/>
          <w:b/>
          <w:color w:val="002060"/>
          <w:sz w:val="28"/>
          <w:szCs w:val="26"/>
        </w:rPr>
        <w:t xml:space="preserve">- </w:t>
      </w:r>
      <w:r w:rsidR="00685026" w:rsidRPr="00345599">
        <w:rPr>
          <w:rFonts w:ascii="Calibri" w:eastAsia="MS Gothic" w:hAnsi="Calibri" w:cs="Times New Roman"/>
          <w:b/>
          <w:color w:val="002060"/>
          <w:sz w:val="28"/>
          <w:szCs w:val="26"/>
        </w:rPr>
        <w:t xml:space="preserve">September 2025 </w:t>
      </w:r>
    </w:p>
    <w:p w14:paraId="6B27A06D" w14:textId="77777777" w:rsidR="001C7F2C" w:rsidRPr="001C7F2C" w:rsidRDefault="001C7F2C" w:rsidP="00345599">
      <w:pPr>
        <w:spacing w:after="0" w:line="240" w:lineRule="auto"/>
        <w:ind w:left="-426"/>
        <w:rPr>
          <w:rFonts w:ascii="Calibri" w:eastAsia="Calibri" w:hAnsi="Calibri" w:cs="Arial"/>
          <w:sz w:val="24"/>
          <w:szCs w:val="24"/>
        </w:rPr>
      </w:pPr>
      <w:r w:rsidRPr="001C7F2C">
        <w:rPr>
          <w:rFonts w:ascii="Calibri" w:eastAsia="Calibri" w:hAnsi="Calibri" w:cs="Arial"/>
          <w:sz w:val="24"/>
          <w:szCs w:val="24"/>
        </w:rPr>
        <w:t xml:space="preserve">Employees may, in the course of their duties, have access to, or </w:t>
      </w:r>
      <w:proofErr w:type="gramStart"/>
      <w:r w:rsidRPr="001C7F2C">
        <w:rPr>
          <w:rFonts w:ascii="Calibri" w:eastAsia="Calibri" w:hAnsi="Calibri" w:cs="Arial"/>
          <w:sz w:val="24"/>
          <w:szCs w:val="24"/>
        </w:rPr>
        <w:t>come into contact with</w:t>
      </w:r>
      <w:proofErr w:type="gramEnd"/>
      <w:r w:rsidRPr="001C7F2C">
        <w:rPr>
          <w:rFonts w:ascii="Calibri" w:eastAsia="Calibri" w:hAnsi="Calibri" w:cs="Arial"/>
          <w:sz w:val="24"/>
          <w:szCs w:val="24"/>
        </w:rPr>
        <w:t>, information of a confidential nature.  Employees are forbidden from disclosing or making use of such confidential information (except where this is in the proper performance of their duties).</w:t>
      </w:r>
    </w:p>
    <w:p w14:paraId="6A42683C" w14:textId="77777777" w:rsidR="001C7F2C" w:rsidRPr="001C7F2C" w:rsidRDefault="001C7F2C" w:rsidP="00345599">
      <w:pPr>
        <w:spacing w:after="0" w:line="240" w:lineRule="auto"/>
        <w:ind w:left="-426"/>
        <w:rPr>
          <w:rFonts w:ascii="Calibri" w:eastAsia="Calibri" w:hAnsi="Calibri" w:cs="Arial"/>
          <w:sz w:val="24"/>
          <w:szCs w:val="24"/>
        </w:rPr>
      </w:pPr>
    </w:p>
    <w:p w14:paraId="10A5C2B5" w14:textId="77777777" w:rsidR="001C7F2C" w:rsidRPr="001C7F2C" w:rsidRDefault="001C7F2C" w:rsidP="00345599">
      <w:pPr>
        <w:spacing w:after="0" w:line="240" w:lineRule="auto"/>
        <w:ind w:left="-426"/>
        <w:rPr>
          <w:rFonts w:ascii="Calibri" w:eastAsia="Calibri" w:hAnsi="Calibri" w:cs="Arial"/>
          <w:sz w:val="24"/>
          <w:szCs w:val="24"/>
        </w:rPr>
      </w:pPr>
      <w:r w:rsidRPr="001C7F2C">
        <w:rPr>
          <w:rFonts w:ascii="Calibri" w:eastAsia="Calibri" w:hAnsi="Calibri" w:cs="Arial"/>
          <w:sz w:val="24"/>
          <w:szCs w:val="24"/>
        </w:rPr>
        <w:t xml:space="preserve">However, the law allows employees to make a </w:t>
      </w:r>
      <w:r w:rsidRPr="001C7F2C">
        <w:rPr>
          <w:rFonts w:ascii="Calibri" w:eastAsia="Calibri" w:hAnsi="Calibri" w:cs="Arial"/>
          <w:b/>
          <w:sz w:val="24"/>
          <w:szCs w:val="24"/>
        </w:rPr>
        <w:t>‘protected disclosure’</w:t>
      </w:r>
      <w:r w:rsidRPr="001C7F2C">
        <w:rPr>
          <w:rFonts w:ascii="Calibri" w:eastAsia="Calibri" w:hAnsi="Calibri" w:cs="Arial"/>
          <w:sz w:val="24"/>
          <w:szCs w:val="24"/>
        </w:rPr>
        <w:t xml:space="preserve"> of certain information.  In order to be </w:t>
      </w:r>
      <w:r w:rsidRPr="001C7F2C">
        <w:rPr>
          <w:rFonts w:ascii="Calibri" w:eastAsia="Calibri" w:hAnsi="Calibri" w:cs="Arial"/>
          <w:b/>
          <w:sz w:val="24"/>
          <w:szCs w:val="24"/>
        </w:rPr>
        <w:t>‘protected’</w:t>
      </w:r>
      <w:r w:rsidRPr="001C7F2C">
        <w:rPr>
          <w:rFonts w:ascii="Calibri" w:eastAsia="Calibri" w:hAnsi="Calibri" w:cs="Arial"/>
          <w:sz w:val="24"/>
          <w:szCs w:val="24"/>
        </w:rPr>
        <w:t xml:space="preserve"> a disclosure must relate to a specific subject matter (listed below) and any disclosure must be made in the appropriate way.</w:t>
      </w:r>
    </w:p>
    <w:p w14:paraId="422B455D" w14:textId="77777777" w:rsidR="001C7F2C" w:rsidRPr="001C7F2C" w:rsidRDefault="001C7F2C" w:rsidP="00345599">
      <w:pPr>
        <w:spacing w:after="0" w:line="240" w:lineRule="auto"/>
        <w:ind w:left="-426"/>
        <w:rPr>
          <w:rFonts w:ascii="Calibri" w:eastAsia="Calibri" w:hAnsi="Calibri" w:cs="Arial"/>
          <w:sz w:val="24"/>
          <w:szCs w:val="24"/>
        </w:rPr>
      </w:pPr>
    </w:p>
    <w:p w14:paraId="1110CFB0" w14:textId="77777777" w:rsidR="001C7F2C" w:rsidRPr="00B17480" w:rsidRDefault="001C7F2C" w:rsidP="00345599">
      <w:pPr>
        <w:spacing w:after="0" w:line="240" w:lineRule="auto"/>
        <w:ind w:left="-426"/>
        <w:rPr>
          <w:rFonts w:ascii="Calibri" w:eastAsia="Calibri" w:hAnsi="Calibri" w:cs="Arial"/>
          <w:b/>
          <w:bCs/>
          <w:color w:val="002060"/>
          <w:sz w:val="24"/>
          <w:szCs w:val="24"/>
          <w:u w:val="single"/>
        </w:rPr>
      </w:pPr>
      <w:r w:rsidRPr="00B17480">
        <w:rPr>
          <w:rFonts w:ascii="Calibri" w:eastAsia="Calibri" w:hAnsi="Calibri" w:cs="Arial"/>
          <w:b/>
          <w:bCs/>
          <w:color w:val="002060"/>
          <w:sz w:val="24"/>
          <w:szCs w:val="24"/>
          <w:u w:val="single"/>
        </w:rPr>
        <w:t>Subject for Disclosure</w:t>
      </w:r>
    </w:p>
    <w:p w14:paraId="4CFC50AE" w14:textId="77777777" w:rsidR="001C7F2C" w:rsidRPr="001C7F2C" w:rsidRDefault="001C7F2C" w:rsidP="00345599">
      <w:pPr>
        <w:spacing w:after="0" w:line="240" w:lineRule="auto"/>
        <w:ind w:left="-426"/>
        <w:rPr>
          <w:rFonts w:ascii="Calibri" w:eastAsia="Calibri" w:hAnsi="Calibri" w:cs="Arial"/>
          <w:sz w:val="24"/>
          <w:szCs w:val="24"/>
        </w:rPr>
      </w:pPr>
      <w:r w:rsidRPr="001C7F2C">
        <w:rPr>
          <w:rFonts w:ascii="Calibri" w:eastAsia="Calibri" w:hAnsi="Calibri" w:cs="Arial"/>
          <w:sz w:val="24"/>
          <w:szCs w:val="24"/>
        </w:rPr>
        <w:t>If, during their employment, an employee becomes aware of information that they reasonably believe tends to show one or more of the following:</w:t>
      </w:r>
    </w:p>
    <w:p w14:paraId="06AFF077" w14:textId="77777777" w:rsidR="001C7F2C" w:rsidRPr="001C7F2C" w:rsidRDefault="001C7F2C" w:rsidP="00345599">
      <w:pPr>
        <w:spacing w:after="0" w:line="240" w:lineRule="auto"/>
        <w:ind w:left="-426"/>
        <w:rPr>
          <w:rFonts w:ascii="Calibri" w:eastAsia="Calibri" w:hAnsi="Calibri" w:cs="Arial"/>
          <w:sz w:val="24"/>
          <w:szCs w:val="24"/>
        </w:rPr>
      </w:pPr>
    </w:p>
    <w:p w14:paraId="26A8C320" w14:textId="77777777" w:rsidR="001C7F2C" w:rsidRPr="001C7F2C" w:rsidRDefault="001C7F2C" w:rsidP="00345599">
      <w:pPr>
        <w:spacing w:after="0" w:line="240" w:lineRule="auto"/>
        <w:ind w:left="-426"/>
        <w:rPr>
          <w:rFonts w:ascii="Calibri" w:eastAsia="Calibri" w:hAnsi="Calibri" w:cs="Arial"/>
          <w:sz w:val="24"/>
          <w:szCs w:val="24"/>
        </w:rPr>
      </w:pPr>
      <w:r w:rsidRPr="001C7F2C">
        <w:rPr>
          <w:rFonts w:ascii="Calibri" w:eastAsia="Calibri" w:hAnsi="Calibri" w:cs="Arial"/>
          <w:sz w:val="24"/>
          <w:szCs w:val="24"/>
        </w:rPr>
        <w:t>That it is a criminal offence has been committed, is being committed, or is likely to be committed</w:t>
      </w:r>
    </w:p>
    <w:p w14:paraId="33525773" w14:textId="77777777" w:rsidR="001C7F2C" w:rsidRPr="001C7F2C" w:rsidRDefault="001C7F2C" w:rsidP="00345599">
      <w:pPr>
        <w:spacing w:after="0" w:line="240" w:lineRule="auto"/>
        <w:ind w:left="-426"/>
        <w:rPr>
          <w:rFonts w:ascii="Calibri" w:eastAsia="Calibri" w:hAnsi="Calibri" w:cs="Arial"/>
          <w:sz w:val="24"/>
          <w:szCs w:val="24"/>
        </w:rPr>
      </w:pPr>
      <w:r w:rsidRPr="001C7F2C">
        <w:rPr>
          <w:rFonts w:ascii="Calibri" w:eastAsia="Calibri" w:hAnsi="Calibri" w:cs="Arial"/>
          <w:sz w:val="24"/>
          <w:szCs w:val="24"/>
        </w:rPr>
        <w:t>That a person has failed, is failing or is likely to fail to comply with any legal obligation to which he/she is subject</w:t>
      </w:r>
    </w:p>
    <w:p w14:paraId="78F1B2C9" w14:textId="77777777" w:rsidR="001C7F2C" w:rsidRPr="001C7F2C" w:rsidRDefault="001C7F2C" w:rsidP="00345599">
      <w:pPr>
        <w:spacing w:after="0" w:line="240" w:lineRule="auto"/>
        <w:ind w:left="-426"/>
        <w:rPr>
          <w:rFonts w:ascii="Calibri" w:eastAsia="Calibri" w:hAnsi="Calibri" w:cs="Arial"/>
          <w:sz w:val="24"/>
          <w:szCs w:val="24"/>
        </w:rPr>
      </w:pPr>
      <w:r w:rsidRPr="001C7F2C">
        <w:rPr>
          <w:rFonts w:ascii="Calibri" w:eastAsia="Calibri" w:hAnsi="Calibri" w:cs="Arial"/>
          <w:sz w:val="24"/>
          <w:szCs w:val="24"/>
        </w:rPr>
        <w:t>That a miscarriage of justice has occurred is occurring or is likely to occur</w:t>
      </w:r>
    </w:p>
    <w:p w14:paraId="6B64CB51" w14:textId="77777777" w:rsidR="001C7F2C" w:rsidRPr="001C7F2C" w:rsidRDefault="001C7F2C" w:rsidP="00345599">
      <w:pPr>
        <w:spacing w:after="0" w:line="240" w:lineRule="auto"/>
        <w:ind w:left="-426"/>
        <w:rPr>
          <w:rFonts w:ascii="Calibri" w:eastAsia="Calibri" w:hAnsi="Calibri" w:cs="Arial"/>
          <w:sz w:val="24"/>
          <w:szCs w:val="24"/>
        </w:rPr>
      </w:pPr>
      <w:r w:rsidRPr="001C7F2C">
        <w:rPr>
          <w:rFonts w:ascii="Calibri" w:eastAsia="Calibri" w:hAnsi="Calibri" w:cs="Arial"/>
          <w:sz w:val="24"/>
          <w:szCs w:val="24"/>
        </w:rPr>
        <w:t>That the health or safety of an individual has been, is being, or is likely to be endangered</w:t>
      </w:r>
    </w:p>
    <w:p w14:paraId="14D8DDD6" w14:textId="77777777" w:rsidR="001C7F2C" w:rsidRPr="001C7F2C" w:rsidRDefault="001C7F2C" w:rsidP="00345599">
      <w:pPr>
        <w:spacing w:after="0" w:line="240" w:lineRule="auto"/>
        <w:ind w:left="-426"/>
        <w:rPr>
          <w:rFonts w:ascii="Calibri" w:eastAsia="Calibri" w:hAnsi="Calibri" w:cs="Arial"/>
          <w:sz w:val="24"/>
          <w:szCs w:val="24"/>
        </w:rPr>
      </w:pPr>
      <w:r w:rsidRPr="001C7F2C">
        <w:rPr>
          <w:rFonts w:ascii="Calibri" w:eastAsia="Calibri" w:hAnsi="Calibri" w:cs="Arial"/>
          <w:sz w:val="24"/>
          <w:szCs w:val="24"/>
        </w:rPr>
        <w:t>That the environment has been, is being, or is likely to be damaged</w:t>
      </w:r>
    </w:p>
    <w:p w14:paraId="5EC31483" w14:textId="77777777" w:rsidR="001C7F2C" w:rsidRPr="001C7F2C" w:rsidRDefault="001C7F2C" w:rsidP="00345599">
      <w:pPr>
        <w:spacing w:after="0" w:line="240" w:lineRule="auto"/>
        <w:ind w:left="-426"/>
        <w:rPr>
          <w:rFonts w:ascii="Calibri" w:eastAsia="Calibri" w:hAnsi="Calibri" w:cs="Arial"/>
          <w:sz w:val="24"/>
          <w:szCs w:val="24"/>
        </w:rPr>
      </w:pPr>
      <w:r w:rsidRPr="001C7F2C">
        <w:rPr>
          <w:rFonts w:ascii="Calibri" w:eastAsia="Calibri" w:hAnsi="Calibri" w:cs="Arial"/>
          <w:sz w:val="24"/>
          <w:szCs w:val="24"/>
        </w:rPr>
        <w:t>That information tending to show any of the above, is being, or is likely to be deliberately concealed</w:t>
      </w:r>
    </w:p>
    <w:p w14:paraId="7CF6C126" w14:textId="77777777" w:rsidR="001C7F2C" w:rsidRPr="001C7F2C" w:rsidRDefault="001C7F2C" w:rsidP="00345599">
      <w:pPr>
        <w:spacing w:after="0" w:line="240" w:lineRule="auto"/>
        <w:ind w:left="-426"/>
        <w:rPr>
          <w:rFonts w:ascii="Calibri" w:eastAsia="Calibri" w:hAnsi="Calibri" w:cs="Arial"/>
          <w:sz w:val="24"/>
          <w:szCs w:val="24"/>
        </w:rPr>
      </w:pPr>
    </w:p>
    <w:p w14:paraId="215CCDA9" w14:textId="77777777" w:rsidR="001C7F2C" w:rsidRPr="001C7F2C" w:rsidRDefault="001C7F2C" w:rsidP="00345599">
      <w:pPr>
        <w:spacing w:after="0" w:line="240" w:lineRule="auto"/>
        <w:ind w:left="-426"/>
        <w:rPr>
          <w:rFonts w:ascii="Calibri" w:eastAsia="Calibri" w:hAnsi="Calibri" w:cs="Arial"/>
          <w:sz w:val="24"/>
          <w:szCs w:val="24"/>
        </w:rPr>
      </w:pPr>
      <w:r w:rsidRPr="001C7F2C">
        <w:rPr>
          <w:rFonts w:ascii="Calibri" w:eastAsia="Calibri" w:hAnsi="Calibri" w:cs="Arial"/>
          <w:sz w:val="24"/>
          <w:szCs w:val="24"/>
        </w:rPr>
        <w:t>They should follow the procedure as set out below:</w:t>
      </w:r>
    </w:p>
    <w:p w14:paraId="004A93CE" w14:textId="77777777" w:rsidR="001C7F2C" w:rsidRPr="001C7F2C" w:rsidRDefault="001C7F2C" w:rsidP="00345599">
      <w:pPr>
        <w:spacing w:after="0" w:line="240" w:lineRule="auto"/>
        <w:ind w:left="-426"/>
        <w:rPr>
          <w:rFonts w:ascii="Calibri" w:eastAsia="Calibri" w:hAnsi="Calibri" w:cs="Arial"/>
          <w:sz w:val="24"/>
          <w:szCs w:val="24"/>
        </w:rPr>
      </w:pPr>
    </w:p>
    <w:p w14:paraId="4814FD48" w14:textId="77777777" w:rsidR="001C7F2C" w:rsidRPr="00B17480" w:rsidRDefault="001C7F2C" w:rsidP="00345599">
      <w:pPr>
        <w:spacing w:after="0" w:line="240" w:lineRule="auto"/>
        <w:ind w:left="-426"/>
        <w:rPr>
          <w:rFonts w:ascii="Calibri" w:eastAsia="Calibri" w:hAnsi="Calibri" w:cs="Arial"/>
          <w:b/>
          <w:bCs/>
          <w:color w:val="002060"/>
          <w:sz w:val="24"/>
          <w:szCs w:val="24"/>
          <w:u w:val="single"/>
        </w:rPr>
      </w:pPr>
      <w:r w:rsidRPr="00B17480">
        <w:rPr>
          <w:rFonts w:ascii="Calibri" w:eastAsia="Calibri" w:hAnsi="Calibri" w:cs="Arial"/>
          <w:b/>
          <w:bCs/>
          <w:color w:val="002060"/>
          <w:sz w:val="24"/>
          <w:szCs w:val="24"/>
          <w:u w:val="single"/>
        </w:rPr>
        <w:t xml:space="preserve">Disclosure Procedure  </w:t>
      </w:r>
    </w:p>
    <w:p w14:paraId="68459CE1" w14:textId="04FCC54C" w:rsidR="001C7F2C" w:rsidRPr="001C7F2C" w:rsidRDefault="001C7F2C" w:rsidP="00345599">
      <w:pPr>
        <w:spacing w:after="0" w:line="240" w:lineRule="auto"/>
        <w:ind w:left="-426"/>
        <w:rPr>
          <w:rFonts w:ascii="Calibri" w:eastAsia="Calibri" w:hAnsi="Calibri" w:cs="Arial"/>
          <w:sz w:val="24"/>
          <w:szCs w:val="24"/>
        </w:rPr>
      </w:pPr>
      <w:r w:rsidRPr="001C7F2C">
        <w:rPr>
          <w:rFonts w:ascii="Calibri" w:eastAsia="Calibri" w:hAnsi="Calibri" w:cs="Arial"/>
          <w:sz w:val="24"/>
          <w:szCs w:val="24"/>
        </w:rPr>
        <w:t xml:space="preserve">In the first instance, an employee should discuss this matter with their immediate line manager so that any appropriate action can be taken.  If they feel it is inappropriate to make such a disclosure to their immediate Manager or, they are not satisfied with the decision or proposed action, then they must refer their concern to the </w:t>
      </w:r>
      <w:r w:rsidR="0008333E">
        <w:rPr>
          <w:rFonts w:ascii="Calibri" w:eastAsia="Calibri" w:hAnsi="Calibri" w:cs="Arial"/>
          <w:sz w:val="24"/>
          <w:szCs w:val="24"/>
        </w:rPr>
        <w:t xml:space="preserve">DSL – Jane Durand  07917654646 or/and </w:t>
      </w:r>
      <w:r w:rsidRPr="001C7F2C">
        <w:rPr>
          <w:rFonts w:ascii="Calibri" w:eastAsia="Calibri" w:hAnsi="Calibri" w:cs="Arial"/>
          <w:sz w:val="24"/>
          <w:szCs w:val="24"/>
        </w:rPr>
        <w:t>Director – Joanne Morgan</w:t>
      </w:r>
    </w:p>
    <w:p w14:paraId="51A05747" w14:textId="77777777" w:rsidR="001C7F2C" w:rsidRPr="001C7F2C" w:rsidRDefault="001C7F2C" w:rsidP="00345599">
      <w:pPr>
        <w:spacing w:after="0" w:line="240" w:lineRule="auto"/>
        <w:ind w:left="-426"/>
        <w:rPr>
          <w:rFonts w:ascii="Calibri" w:eastAsia="Calibri" w:hAnsi="Calibri" w:cs="Arial"/>
          <w:sz w:val="24"/>
          <w:szCs w:val="24"/>
        </w:rPr>
      </w:pPr>
      <w:r w:rsidRPr="001C7F2C">
        <w:rPr>
          <w:rFonts w:ascii="Calibri" w:eastAsia="Calibri" w:hAnsi="Calibri" w:cs="Arial"/>
          <w:sz w:val="24"/>
          <w:szCs w:val="24"/>
        </w:rPr>
        <w:t xml:space="preserve">01922 497316 / 07960 039482 </w:t>
      </w:r>
    </w:p>
    <w:p w14:paraId="0F411C15" w14:textId="77777777" w:rsidR="001C7F2C" w:rsidRPr="001C7F2C" w:rsidRDefault="001C7F2C" w:rsidP="00345599">
      <w:pPr>
        <w:spacing w:after="0" w:line="240" w:lineRule="auto"/>
        <w:ind w:left="-426"/>
        <w:rPr>
          <w:rFonts w:ascii="Calibri" w:eastAsia="Calibri" w:hAnsi="Calibri" w:cs="Arial"/>
          <w:sz w:val="24"/>
          <w:szCs w:val="24"/>
        </w:rPr>
      </w:pPr>
    </w:p>
    <w:p w14:paraId="4FDF0A93" w14:textId="77777777" w:rsidR="001C7F2C" w:rsidRPr="001C7F2C" w:rsidRDefault="001C7F2C" w:rsidP="00345599">
      <w:pPr>
        <w:spacing w:after="0" w:line="240" w:lineRule="auto"/>
        <w:ind w:left="-426"/>
        <w:rPr>
          <w:rFonts w:ascii="Calibri" w:eastAsia="Calibri" w:hAnsi="Calibri" w:cs="Arial"/>
          <w:b/>
          <w:sz w:val="24"/>
          <w:szCs w:val="24"/>
        </w:rPr>
      </w:pPr>
      <w:r w:rsidRPr="001C7F2C">
        <w:rPr>
          <w:rFonts w:ascii="Calibri" w:eastAsia="Calibri" w:hAnsi="Calibri" w:cs="Arial"/>
          <w:b/>
          <w:sz w:val="24"/>
          <w:szCs w:val="24"/>
        </w:rPr>
        <w:t>A disclosure form must be completed see attached</w:t>
      </w:r>
    </w:p>
    <w:p w14:paraId="3AA5850A" w14:textId="77777777" w:rsidR="001C7F2C" w:rsidRPr="001C7F2C" w:rsidRDefault="001C7F2C" w:rsidP="00345599">
      <w:pPr>
        <w:spacing w:after="0" w:line="240" w:lineRule="auto"/>
        <w:ind w:left="-426"/>
        <w:rPr>
          <w:rFonts w:ascii="Calibri" w:eastAsia="Calibri" w:hAnsi="Calibri" w:cs="Arial"/>
          <w:b/>
          <w:sz w:val="24"/>
          <w:szCs w:val="24"/>
        </w:rPr>
      </w:pPr>
      <w:r w:rsidRPr="001C7F2C">
        <w:rPr>
          <w:rFonts w:ascii="Calibri" w:eastAsia="Calibri" w:hAnsi="Calibri" w:cs="Arial"/>
          <w:b/>
          <w:sz w:val="24"/>
          <w:szCs w:val="24"/>
        </w:rPr>
        <w:t>Concern regarding an Adult</w:t>
      </w:r>
    </w:p>
    <w:p w14:paraId="7AEDB017" w14:textId="77777777" w:rsidR="001C7F2C" w:rsidRPr="001C7F2C" w:rsidRDefault="001C7F2C" w:rsidP="00345599">
      <w:pPr>
        <w:spacing w:after="0" w:line="240" w:lineRule="auto"/>
        <w:ind w:left="-426"/>
        <w:rPr>
          <w:rFonts w:ascii="Calibri" w:eastAsia="Calibri" w:hAnsi="Calibri" w:cs="Arial"/>
          <w:b/>
          <w:sz w:val="24"/>
          <w:szCs w:val="24"/>
        </w:rPr>
      </w:pPr>
      <w:r w:rsidRPr="001C7F2C">
        <w:rPr>
          <w:rFonts w:ascii="Calibri" w:eastAsia="Calibri" w:hAnsi="Calibri" w:cs="Arial"/>
          <w:b/>
          <w:sz w:val="24"/>
          <w:szCs w:val="24"/>
        </w:rPr>
        <w:t xml:space="preserve">Concern regarding a Child </w:t>
      </w:r>
    </w:p>
    <w:p w14:paraId="0B894BEF" w14:textId="77777777" w:rsidR="001C7F2C" w:rsidRPr="001C7F2C" w:rsidRDefault="001C7F2C" w:rsidP="00345599">
      <w:pPr>
        <w:spacing w:after="0" w:line="240" w:lineRule="auto"/>
        <w:ind w:left="-426"/>
        <w:rPr>
          <w:rFonts w:ascii="Calibri" w:eastAsia="Calibri" w:hAnsi="Calibri" w:cs="Arial"/>
          <w:sz w:val="24"/>
          <w:szCs w:val="24"/>
        </w:rPr>
      </w:pPr>
    </w:p>
    <w:p w14:paraId="2D32C0C1" w14:textId="77777777" w:rsidR="001C7F2C" w:rsidRPr="001C7F2C" w:rsidRDefault="001C7F2C" w:rsidP="00345599">
      <w:pPr>
        <w:spacing w:after="0" w:line="240" w:lineRule="auto"/>
        <w:ind w:left="-426"/>
        <w:rPr>
          <w:rFonts w:ascii="Calibri" w:eastAsia="Calibri" w:hAnsi="Calibri" w:cs="Arial"/>
          <w:sz w:val="24"/>
          <w:szCs w:val="24"/>
        </w:rPr>
      </w:pPr>
      <w:r w:rsidRPr="001C7F2C">
        <w:rPr>
          <w:rFonts w:ascii="Calibri" w:eastAsia="Calibri" w:hAnsi="Calibri" w:cs="Arial"/>
          <w:sz w:val="24"/>
          <w:szCs w:val="24"/>
        </w:rPr>
        <w:t>Employees will suffer no detriment of any sort for making such a disclosure in accordance with procedure.  However, failure to follow this procedure may result in the disclosure of information losing its ‘protected status’.</w:t>
      </w:r>
    </w:p>
    <w:p w14:paraId="0F19770B" w14:textId="77777777" w:rsidR="001C7F2C" w:rsidRPr="001C7F2C" w:rsidRDefault="001C7F2C" w:rsidP="00345599">
      <w:pPr>
        <w:spacing w:after="0" w:line="240" w:lineRule="auto"/>
        <w:ind w:left="-426"/>
        <w:rPr>
          <w:rFonts w:ascii="Calibri" w:eastAsia="Calibri" w:hAnsi="Calibri" w:cs="Arial"/>
          <w:sz w:val="24"/>
          <w:szCs w:val="24"/>
        </w:rPr>
      </w:pPr>
    </w:p>
    <w:p w14:paraId="5EF8AD0C" w14:textId="41107EFB" w:rsidR="001C7F2C" w:rsidRPr="00B17480" w:rsidRDefault="001C7F2C" w:rsidP="00345599">
      <w:pPr>
        <w:spacing w:after="0" w:line="240" w:lineRule="auto"/>
        <w:ind w:left="-426"/>
        <w:rPr>
          <w:rFonts w:ascii="Calibri" w:eastAsia="Calibri" w:hAnsi="Calibri" w:cs="Arial"/>
          <w:b/>
          <w:color w:val="002060"/>
          <w:sz w:val="24"/>
          <w:szCs w:val="24"/>
          <w:u w:val="single"/>
        </w:rPr>
      </w:pPr>
      <w:r w:rsidRPr="00B17480">
        <w:rPr>
          <w:rFonts w:ascii="Calibri" w:eastAsia="Calibri" w:hAnsi="Calibri" w:cs="Arial"/>
          <w:b/>
          <w:color w:val="002060"/>
          <w:sz w:val="24"/>
          <w:szCs w:val="24"/>
          <w:u w:val="single"/>
        </w:rPr>
        <w:t>LADO: Local authority designated officer</w:t>
      </w:r>
    </w:p>
    <w:p w14:paraId="05138D37" w14:textId="77777777" w:rsidR="001C7F2C" w:rsidRPr="001C7F2C" w:rsidRDefault="001C7F2C" w:rsidP="00345599">
      <w:pPr>
        <w:spacing w:after="0" w:line="240" w:lineRule="auto"/>
        <w:ind w:left="-426"/>
        <w:rPr>
          <w:rFonts w:ascii="Calibri" w:eastAsia="Calibri" w:hAnsi="Calibri" w:cs="Arial"/>
          <w:sz w:val="24"/>
          <w:szCs w:val="24"/>
        </w:rPr>
      </w:pPr>
      <w:r w:rsidRPr="001C7F2C">
        <w:rPr>
          <w:rFonts w:ascii="Calibri" w:eastAsia="Calibri" w:hAnsi="Calibri" w:cs="Arial"/>
          <w:sz w:val="24"/>
          <w:szCs w:val="24"/>
        </w:rPr>
        <w:t xml:space="preserve">Any staff who have further queries or concerns can go to designated officer who </w:t>
      </w:r>
      <w:proofErr w:type="gramStart"/>
      <w:r w:rsidRPr="001C7F2C">
        <w:rPr>
          <w:rFonts w:ascii="Calibri" w:eastAsia="Calibri" w:hAnsi="Calibri" w:cs="Arial"/>
          <w:sz w:val="24"/>
          <w:szCs w:val="24"/>
        </w:rPr>
        <w:t>is :</w:t>
      </w:r>
      <w:proofErr w:type="gramEnd"/>
      <w:r w:rsidRPr="001C7F2C">
        <w:rPr>
          <w:rFonts w:ascii="Calibri" w:eastAsia="Calibri" w:hAnsi="Calibri" w:cs="Arial"/>
          <w:sz w:val="24"/>
          <w:szCs w:val="24"/>
        </w:rPr>
        <w:t xml:space="preserve"> </w:t>
      </w:r>
    </w:p>
    <w:p w14:paraId="5A1D2104" w14:textId="2C0A4C25" w:rsidR="001C7F2C" w:rsidRPr="001C7F2C" w:rsidRDefault="00AA2583" w:rsidP="00345599">
      <w:pPr>
        <w:spacing w:after="0" w:line="240" w:lineRule="auto"/>
        <w:ind w:left="-426"/>
        <w:rPr>
          <w:rFonts w:ascii="Calibri" w:eastAsia="Calibri" w:hAnsi="Calibri" w:cs="Arial"/>
          <w:sz w:val="24"/>
          <w:szCs w:val="24"/>
        </w:rPr>
      </w:pPr>
      <w:r>
        <w:rPr>
          <w:rFonts w:ascii="Calibri" w:eastAsia="Calibri" w:hAnsi="Calibri" w:cs="Arial"/>
          <w:sz w:val="24"/>
          <w:szCs w:val="24"/>
        </w:rPr>
        <w:t xml:space="preserve">Belinda </w:t>
      </w:r>
      <w:proofErr w:type="spellStart"/>
      <w:r>
        <w:rPr>
          <w:rFonts w:ascii="Calibri" w:eastAsia="Calibri" w:hAnsi="Calibri" w:cs="Arial"/>
          <w:sz w:val="24"/>
          <w:szCs w:val="24"/>
        </w:rPr>
        <w:t>Crowshaw</w:t>
      </w:r>
      <w:proofErr w:type="spellEnd"/>
      <w:r>
        <w:rPr>
          <w:rFonts w:ascii="Calibri" w:eastAsia="Calibri" w:hAnsi="Calibri" w:cs="Arial"/>
          <w:sz w:val="24"/>
          <w:szCs w:val="24"/>
        </w:rPr>
        <w:t xml:space="preserve"> </w:t>
      </w:r>
      <w:r w:rsidR="001C7F2C" w:rsidRPr="001C7F2C">
        <w:rPr>
          <w:rFonts w:ascii="Calibri" w:eastAsia="Calibri" w:hAnsi="Calibri" w:cs="Arial"/>
          <w:sz w:val="24"/>
          <w:szCs w:val="24"/>
        </w:rPr>
        <w:t>contact: 01922 65</w:t>
      </w:r>
      <w:r>
        <w:rPr>
          <w:rFonts w:ascii="Calibri" w:eastAsia="Calibri" w:hAnsi="Calibri" w:cs="Arial"/>
          <w:sz w:val="24"/>
          <w:szCs w:val="24"/>
        </w:rPr>
        <w:t>2332</w:t>
      </w:r>
    </w:p>
    <w:p w14:paraId="2A886C79" w14:textId="77777777" w:rsidR="001C7F2C" w:rsidRPr="001C7F2C" w:rsidRDefault="001C7F2C" w:rsidP="00345599">
      <w:pPr>
        <w:spacing w:after="0" w:line="240" w:lineRule="auto"/>
        <w:ind w:left="-426"/>
        <w:rPr>
          <w:rFonts w:ascii="Calibri" w:eastAsia="Calibri" w:hAnsi="Calibri" w:cs="Arial"/>
          <w:sz w:val="24"/>
          <w:szCs w:val="24"/>
        </w:rPr>
      </w:pPr>
    </w:p>
    <w:p w14:paraId="4EB62583" w14:textId="77777777" w:rsidR="001C7F2C" w:rsidRPr="00345599" w:rsidRDefault="001C7F2C" w:rsidP="00345599">
      <w:pPr>
        <w:spacing w:after="0" w:line="240" w:lineRule="auto"/>
        <w:ind w:left="-426"/>
        <w:rPr>
          <w:rFonts w:ascii="Calibri" w:eastAsia="Calibri" w:hAnsi="Calibri" w:cs="Arial"/>
          <w:bCs/>
          <w:i/>
          <w:iCs/>
          <w:color w:val="002060"/>
          <w:sz w:val="28"/>
          <w:szCs w:val="28"/>
          <w:u w:val="single"/>
        </w:rPr>
      </w:pPr>
      <w:r w:rsidRPr="00345599">
        <w:rPr>
          <w:rFonts w:ascii="Calibri" w:eastAsia="Calibri" w:hAnsi="Calibri" w:cs="Arial"/>
          <w:bCs/>
          <w:i/>
          <w:iCs/>
          <w:color w:val="002060"/>
          <w:sz w:val="28"/>
          <w:szCs w:val="28"/>
          <w:u w:val="single"/>
        </w:rPr>
        <w:t>NSPCC whistleblowing advice line</w:t>
      </w:r>
    </w:p>
    <w:p w14:paraId="3CC9FE56" w14:textId="77777777" w:rsidR="001C7F2C" w:rsidRPr="00345599" w:rsidRDefault="001C7F2C" w:rsidP="00345599">
      <w:pPr>
        <w:spacing w:after="0" w:line="240" w:lineRule="auto"/>
        <w:ind w:left="-426"/>
        <w:rPr>
          <w:rFonts w:ascii="Calibri" w:eastAsia="Calibri" w:hAnsi="Calibri" w:cs="Arial"/>
          <w:bCs/>
          <w:i/>
          <w:iCs/>
          <w:color w:val="002060"/>
          <w:sz w:val="28"/>
          <w:szCs w:val="28"/>
        </w:rPr>
      </w:pPr>
      <w:r w:rsidRPr="00345599">
        <w:rPr>
          <w:rFonts w:ascii="Calibri" w:eastAsia="Calibri" w:hAnsi="Calibri" w:cs="Arial"/>
          <w:bCs/>
          <w:i/>
          <w:iCs/>
          <w:color w:val="002060"/>
          <w:sz w:val="28"/>
          <w:szCs w:val="28"/>
        </w:rPr>
        <w:t xml:space="preserve">Advice line for anyone concerned about how workplace child protection issues are being handled </w:t>
      </w:r>
      <w:hyperlink r:id="rId5" w:history="1">
        <w:r w:rsidRPr="00345599">
          <w:rPr>
            <w:rFonts w:ascii="Calibri" w:eastAsia="Calibri" w:hAnsi="Calibri" w:cs="Arial"/>
            <w:bCs/>
            <w:i/>
            <w:iCs/>
            <w:color w:val="002060"/>
            <w:sz w:val="28"/>
            <w:szCs w:val="28"/>
            <w:u w:val="single"/>
          </w:rPr>
          <w:t>www.nspcc.org.uk</w:t>
        </w:r>
      </w:hyperlink>
      <w:r w:rsidRPr="00345599">
        <w:rPr>
          <w:rFonts w:ascii="Calibri" w:eastAsia="Calibri" w:hAnsi="Calibri" w:cs="Arial"/>
          <w:bCs/>
          <w:i/>
          <w:iCs/>
          <w:color w:val="002060"/>
          <w:sz w:val="28"/>
          <w:szCs w:val="28"/>
        </w:rPr>
        <w:t xml:space="preserve"> 0800 028 0285</w:t>
      </w:r>
    </w:p>
    <w:p w14:paraId="740B5CF1" w14:textId="47EDF713" w:rsidR="00EF5E48" w:rsidRDefault="00EF5E48" w:rsidP="00345599">
      <w:pPr>
        <w:ind w:left="-426"/>
      </w:pPr>
    </w:p>
    <w:sectPr w:rsidR="00EF5E48" w:rsidSect="00345599">
      <w:pgSz w:w="11906" w:h="16838"/>
      <w:pgMar w:top="1276" w:right="707"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F2C"/>
    <w:rsid w:val="0008333E"/>
    <w:rsid w:val="001C7F2C"/>
    <w:rsid w:val="001E66E0"/>
    <w:rsid w:val="002421C4"/>
    <w:rsid w:val="002715EC"/>
    <w:rsid w:val="002A38DC"/>
    <w:rsid w:val="002E077A"/>
    <w:rsid w:val="002F2E7F"/>
    <w:rsid w:val="00345599"/>
    <w:rsid w:val="00651816"/>
    <w:rsid w:val="00685026"/>
    <w:rsid w:val="00903B7D"/>
    <w:rsid w:val="00972D00"/>
    <w:rsid w:val="00AA2583"/>
    <w:rsid w:val="00AE230C"/>
    <w:rsid w:val="00B17480"/>
    <w:rsid w:val="00B71221"/>
    <w:rsid w:val="00B97CBF"/>
    <w:rsid w:val="00E26EA2"/>
    <w:rsid w:val="00EF5E48"/>
    <w:rsid w:val="00FB77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5B085"/>
  <w15:chartTrackingRefBased/>
  <w15:docId w15:val="{D7AD12C1-0346-4C76-875E-1056BED26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1C7F2C"/>
    <w:pPr>
      <w:spacing w:line="240" w:lineRule="auto"/>
    </w:pPr>
    <w:rPr>
      <w:sz w:val="20"/>
      <w:szCs w:val="20"/>
    </w:rPr>
  </w:style>
  <w:style w:type="character" w:customStyle="1" w:styleId="CommentTextChar">
    <w:name w:val="Comment Text Char"/>
    <w:basedOn w:val="DefaultParagraphFont"/>
    <w:link w:val="CommentText"/>
    <w:uiPriority w:val="99"/>
    <w:semiHidden/>
    <w:rsid w:val="001C7F2C"/>
    <w:rPr>
      <w:sz w:val="20"/>
      <w:szCs w:val="20"/>
    </w:rPr>
  </w:style>
  <w:style w:type="character" w:styleId="CommentReference">
    <w:name w:val="annotation reference"/>
    <w:basedOn w:val="DefaultParagraphFont"/>
    <w:uiPriority w:val="99"/>
    <w:semiHidden/>
    <w:unhideWhenUsed/>
    <w:rsid w:val="001C7F2C"/>
    <w:rPr>
      <w:sz w:val="18"/>
      <w:szCs w:val="18"/>
    </w:rPr>
  </w:style>
  <w:style w:type="paragraph" w:styleId="BalloonText">
    <w:name w:val="Balloon Text"/>
    <w:basedOn w:val="Normal"/>
    <w:link w:val="BalloonTextChar"/>
    <w:uiPriority w:val="99"/>
    <w:semiHidden/>
    <w:unhideWhenUsed/>
    <w:rsid w:val="00903B7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03B7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spcc.org.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Vaughan</dc:creator>
  <cp:keywords/>
  <dc:description/>
  <cp:lastModifiedBy>Jo Morgan</cp:lastModifiedBy>
  <cp:revision>3</cp:revision>
  <cp:lastPrinted>2025-10-07T09:37:00Z</cp:lastPrinted>
  <dcterms:created xsi:type="dcterms:W3CDTF">2025-10-24T10:44:00Z</dcterms:created>
  <dcterms:modified xsi:type="dcterms:W3CDTF">2025-10-24T10:46:00Z</dcterms:modified>
</cp:coreProperties>
</file>