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BE603" w14:textId="3FF468FC" w:rsidR="00295CCA" w:rsidRPr="00F90A37" w:rsidRDefault="00E522F6" w:rsidP="00F90A37">
      <w:pPr>
        <w:pStyle w:val="Heading2"/>
        <w:jc w:val="center"/>
        <w:rPr>
          <w:b/>
          <w:bCs/>
          <w:sz w:val="32"/>
          <w:szCs w:val="32"/>
        </w:rPr>
      </w:pPr>
      <w:bookmarkStart w:id="0" w:name="_Toc524963065"/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913188C" wp14:editId="3E644F3E">
            <wp:simplePos x="0" y="0"/>
            <wp:positionH relativeFrom="column">
              <wp:posOffset>5353050</wp:posOffset>
            </wp:positionH>
            <wp:positionV relativeFrom="paragraph">
              <wp:posOffset>-312235</wp:posOffset>
            </wp:positionV>
            <wp:extent cx="843915" cy="528423"/>
            <wp:effectExtent l="0" t="0" r="0" b="5080"/>
            <wp:wrapNone/>
            <wp:docPr id="1762004149" name="Picture 1" descr="A cartoon caterpillar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004149" name="Picture 1" descr="A cartoon caterpillar with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9209" cy="5317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60CCB">
        <w:rPr>
          <w:b/>
          <w:bCs/>
          <w:noProof/>
          <w:sz w:val="32"/>
          <w:szCs w:val="32"/>
        </w:rPr>
        <w:t>Artificial Intelligency (AI) Policy – Feb 2026</w:t>
      </w:r>
    </w:p>
    <w:p w14:paraId="56B23851" w14:textId="77777777" w:rsidR="00760CCB" w:rsidRDefault="00760CCB" w:rsidP="00295CCA"/>
    <w:p w14:paraId="01A2F136" w14:textId="77777777" w:rsidR="00760CCB" w:rsidRDefault="00760CCB" w:rsidP="00295CCA">
      <w:r>
        <w:t xml:space="preserve">This policy outlines how artificial intelligence (AI) may be used within </w:t>
      </w:r>
      <w:r>
        <w:t>our</w:t>
      </w:r>
      <w:r>
        <w:t xml:space="preserve"> setting to support children’s development, staff effectiveness, and overall operational efficiency, while ensuring compliance with legal, ethical, and safeguarding standards. </w:t>
      </w:r>
    </w:p>
    <w:p w14:paraId="69F2F588" w14:textId="77777777" w:rsidR="00760CCB" w:rsidRDefault="00760CCB" w:rsidP="00295CCA"/>
    <w:p w14:paraId="3F9F2246" w14:textId="77777777" w:rsidR="00760CCB" w:rsidRPr="00760CCB" w:rsidRDefault="00760CCB" w:rsidP="00295CCA">
      <w:pPr>
        <w:rPr>
          <w:b/>
          <w:bCs/>
        </w:rPr>
      </w:pPr>
      <w:r w:rsidRPr="00760CCB">
        <w:rPr>
          <w:b/>
          <w:bCs/>
        </w:rPr>
        <w:t xml:space="preserve">This policy applies to: </w:t>
      </w:r>
    </w:p>
    <w:p w14:paraId="36486418" w14:textId="77777777" w:rsidR="00760CCB" w:rsidRDefault="00760CCB" w:rsidP="00295CCA">
      <w:r>
        <w:t xml:space="preserve">All staff, volunteers, and external partners </w:t>
      </w:r>
    </w:p>
    <w:p w14:paraId="0D30D372" w14:textId="77777777" w:rsidR="00760CCB" w:rsidRDefault="00760CCB" w:rsidP="00295CCA">
      <w:r>
        <w:t xml:space="preserve">Any use of AI technologies (e.g., apps, planning tools, learning platforms) </w:t>
      </w:r>
    </w:p>
    <w:p w14:paraId="33C7BB45" w14:textId="77777777" w:rsidR="00760CCB" w:rsidRDefault="00760CCB" w:rsidP="00295CCA">
      <w:r>
        <w:t xml:space="preserve">All children’s data used in AI systems </w:t>
      </w:r>
    </w:p>
    <w:p w14:paraId="0441089B" w14:textId="77777777" w:rsidR="00760CCB" w:rsidRDefault="00760CCB" w:rsidP="00295CCA"/>
    <w:p w14:paraId="1E493299" w14:textId="77777777" w:rsidR="00760CCB" w:rsidRPr="00760CCB" w:rsidRDefault="00760CCB" w:rsidP="00295CCA">
      <w:pPr>
        <w:rPr>
          <w:b/>
          <w:bCs/>
        </w:rPr>
      </w:pPr>
      <w:r w:rsidRPr="00760CCB">
        <w:rPr>
          <w:b/>
          <w:bCs/>
        </w:rPr>
        <w:t xml:space="preserve">Principles </w:t>
      </w:r>
    </w:p>
    <w:p w14:paraId="648A3F1B" w14:textId="77777777" w:rsidR="00760CCB" w:rsidRDefault="00760CCB" w:rsidP="00295CCA">
      <w:r>
        <w:t xml:space="preserve">We are committed to ensuring: </w:t>
      </w:r>
    </w:p>
    <w:p w14:paraId="75ED879C" w14:textId="77777777" w:rsidR="00760CCB" w:rsidRDefault="00760CCB" w:rsidP="00295CCA"/>
    <w:p w14:paraId="094853B7" w14:textId="77777777" w:rsidR="00760CCB" w:rsidRDefault="00760CCB" w:rsidP="00760CCB">
      <w:pPr>
        <w:pStyle w:val="ListParagraph"/>
        <w:numPr>
          <w:ilvl w:val="0"/>
          <w:numId w:val="8"/>
        </w:numPr>
      </w:pPr>
      <w:r w:rsidRPr="00760CCB">
        <w:rPr>
          <w:b/>
          <w:bCs/>
        </w:rPr>
        <w:t>Child Safety:</w:t>
      </w:r>
      <w:r>
        <w:t xml:space="preserve"> AI will never replace human care, supervision, or safeguarding responsibilities </w:t>
      </w:r>
    </w:p>
    <w:p w14:paraId="082A254B" w14:textId="77777777" w:rsidR="00760CCB" w:rsidRDefault="00760CCB" w:rsidP="00760CCB">
      <w:pPr>
        <w:pStyle w:val="ListParagraph"/>
        <w:numPr>
          <w:ilvl w:val="0"/>
          <w:numId w:val="8"/>
        </w:numPr>
      </w:pPr>
      <w:r w:rsidRPr="00760CCB">
        <w:rPr>
          <w:b/>
          <w:bCs/>
        </w:rPr>
        <w:t>Transparency</w:t>
      </w:r>
      <w:r>
        <w:t xml:space="preserve">: Families and staff will be informed about AI tools in use </w:t>
      </w:r>
    </w:p>
    <w:p w14:paraId="229D9F7A" w14:textId="77777777" w:rsidR="00760CCB" w:rsidRDefault="00760CCB" w:rsidP="00760CCB">
      <w:pPr>
        <w:pStyle w:val="ListParagraph"/>
        <w:numPr>
          <w:ilvl w:val="0"/>
          <w:numId w:val="8"/>
        </w:numPr>
      </w:pPr>
      <w:r w:rsidRPr="00760CCB">
        <w:rPr>
          <w:b/>
          <w:bCs/>
        </w:rPr>
        <w:t>Data Protection:</w:t>
      </w:r>
      <w:r>
        <w:t xml:space="preserve"> Children's data will be protected under the UK GDPR and the Data Protection Act 2018.</w:t>
      </w:r>
    </w:p>
    <w:p w14:paraId="036134B9" w14:textId="77777777" w:rsidR="00760CCB" w:rsidRDefault="00760CCB" w:rsidP="00760CCB">
      <w:pPr>
        <w:pStyle w:val="ListParagraph"/>
        <w:numPr>
          <w:ilvl w:val="0"/>
          <w:numId w:val="8"/>
        </w:numPr>
      </w:pPr>
      <w:r w:rsidRPr="00760CCB">
        <w:rPr>
          <w:b/>
          <w:bCs/>
        </w:rPr>
        <w:t>Fairness and Inclusion</w:t>
      </w:r>
      <w:r>
        <w:t xml:space="preserve">: AI use must support equitable learning and not reinforce bias or discrimination. </w:t>
      </w:r>
    </w:p>
    <w:p w14:paraId="2E01AD5A" w14:textId="3EF05ED8" w:rsidR="00760CCB" w:rsidRDefault="00760CCB" w:rsidP="00760CCB">
      <w:pPr>
        <w:pStyle w:val="ListParagraph"/>
        <w:numPr>
          <w:ilvl w:val="0"/>
          <w:numId w:val="8"/>
        </w:numPr>
      </w:pPr>
      <w:r w:rsidRPr="00760CCB">
        <w:rPr>
          <w:b/>
          <w:bCs/>
        </w:rPr>
        <w:t>Acceptable Use of AI</w:t>
      </w:r>
      <w:r w:rsidRPr="00760CCB">
        <w:rPr>
          <w:b/>
          <w:bCs/>
        </w:rPr>
        <w:t>:</w:t>
      </w:r>
      <w:r>
        <w:t xml:space="preserve"> </w:t>
      </w:r>
      <w:r>
        <w:t xml:space="preserve"> </w:t>
      </w:r>
      <w:proofErr w:type="spellStart"/>
      <w:r>
        <w:t>AI</w:t>
      </w:r>
      <w:proofErr w:type="spellEnd"/>
      <w:r>
        <w:t xml:space="preserve"> may be used in the following ways: </w:t>
      </w:r>
    </w:p>
    <w:p w14:paraId="4BA8AAA1" w14:textId="77777777" w:rsidR="00760CCB" w:rsidRDefault="00760CCB" w:rsidP="00760CCB">
      <w:pPr>
        <w:pStyle w:val="ListParagraph"/>
        <w:numPr>
          <w:ilvl w:val="0"/>
          <w:numId w:val="8"/>
        </w:numPr>
      </w:pPr>
      <w:r w:rsidRPr="00760CCB">
        <w:rPr>
          <w:b/>
          <w:bCs/>
        </w:rPr>
        <w:t>Administrative Tasks:</w:t>
      </w:r>
      <w:r>
        <w:t xml:space="preserve"> Automating routine paperwork (e.g., attendance records, rotas) </w:t>
      </w:r>
    </w:p>
    <w:p w14:paraId="3A5C941E" w14:textId="77777777" w:rsidR="00760CCB" w:rsidRDefault="00760CCB" w:rsidP="00760CCB">
      <w:pPr>
        <w:pStyle w:val="ListParagraph"/>
        <w:numPr>
          <w:ilvl w:val="0"/>
          <w:numId w:val="8"/>
        </w:numPr>
      </w:pPr>
      <w:r w:rsidRPr="00760CCB">
        <w:rPr>
          <w:b/>
          <w:bCs/>
        </w:rPr>
        <w:t>Learning Support Tools:</w:t>
      </w:r>
      <w:r>
        <w:t xml:space="preserve"> Age-appropriate and educator-approved tools to support communication, early literacy, or language development </w:t>
      </w:r>
    </w:p>
    <w:p w14:paraId="17BA3B88" w14:textId="77777777" w:rsidR="00760CCB" w:rsidRDefault="00760CCB" w:rsidP="00760CCB">
      <w:pPr>
        <w:pStyle w:val="ListParagraph"/>
        <w:numPr>
          <w:ilvl w:val="0"/>
          <w:numId w:val="8"/>
        </w:numPr>
      </w:pPr>
      <w:r w:rsidRPr="00760CCB">
        <w:rPr>
          <w:b/>
          <w:bCs/>
        </w:rPr>
        <w:t>Planning and Documentation:</w:t>
      </w:r>
      <w:r>
        <w:t xml:space="preserve"> Tools that assist in writing observations or planning activities, with professional judgment always applied </w:t>
      </w:r>
    </w:p>
    <w:p w14:paraId="022ECF92" w14:textId="77777777" w:rsidR="00760CCB" w:rsidRDefault="00760CCB" w:rsidP="00295CCA"/>
    <w:p w14:paraId="50EB113A" w14:textId="77777777" w:rsidR="00760CCB" w:rsidRPr="00760CCB" w:rsidRDefault="00760CCB" w:rsidP="00295CCA">
      <w:pPr>
        <w:rPr>
          <w:b/>
          <w:bCs/>
        </w:rPr>
      </w:pPr>
      <w:r w:rsidRPr="00760CCB">
        <w:rPr>
          <w:b/>
          <w:bCs/>
        </w:rPr>
        <w:t xml:space="preserve">AI must not be used: </w:t>
      </w:r>
    </w:p>
    <w:p w14:paraId="6A56B7E3" w14:textId="77777777" w:rsidR="00760CCB" w:rsidRDefault="00760CCB" w:rsidP="00295CCA">
      <w:r>
        <w:t xml:space="preserve">To make decisions about children’s behaviour or development without professional input </w:t>
      </w:r>
    </w:p>
    <w:p w14:paraId="0159FC6D" w14:textId="77777777" w:rsidR="00760CCB" w:rsidRDefault="00760CCB" w:rsidP="00295CCA">
      <w:r>
        <w:t xml:space="preserve">To monitor children’s emotions or behaviour through surveillance </w:t>
      </w:r>
    </w:p>
    <w:p w14:paraId="4884D5FA" w14:textId="77777777" w:rsidR="00760CCB" w:rsidRDefault="00760CCB" w:rsidP="00295CCA">
      <w:r>
        <w:t xml:space="preserve">In ways that reduce meaningful human interaction </w:t>
      </w:r>
    </w:p>
    <w:p w14:paraId="62DEDAC9" w14:textId="77777777" w:rsidR="00760CCB" w:rsidRDefault="00760CCB" w:rsidP="00295CCA"/>
    <w:p w14:paraId="4CFA959F" w14:textId="77777777" w:rsidR="00760CCB" w:rsidRPr="00760CCB" w:rsidRDefault="00760CCB" w:rsidP="00295CCA">
      <w:pPr>
        <w:rPr>
          <w:b/>
          <w:bCs/>
        </w:rPr>
      </w:pPr>
      <w:r w:rsidRPr="00760CCB">
        <w:rPr>
          <w:b/>
          <w:bCs/>
        </w:rPr>
        <w:t xml:space="preserve">Staff Responsibilities </w:t>
      </w:r>
    </w:p>
    <w:p w14:paraId="04C23D2C" w14:textId="77777777" w:rsidR="00760CCB" w:rsidRDefault="00760CCB" w:rsidP="00295CCA">
      <w:r>
        <w:t xml:space="preserve">Staff must receive training before using any AI-based system </w:t>
      </w:r>
    </w:p>
    <w:p w14:paraId="7665D22C" w14:textId="77777777" w:rsidR="00760CCB" w:rsidRDefault="00760CCB" w:rsidP="00295CCA">
      <w:r>
        <w:t xml:space="preserve">Staff must always review and verify any AI-generated content (e.g., reports, planning suggestions) </w:t>
      </w:r>
    </w:p>
    <w:p w14:paraId="28372EC6" w14:textId="77777777" w:rsidR="00760CCB" w:rsidRDefault="00760CCB" w:rsidP="00295CCA">
      <w:r>
        <w:t xml:space="preserve">Staff must report any issues, inaccuracies, or concerns with AI systems to the manager </w:t>
      </w:r>
    </w:p>
    <w:p w14:paraId="6A5EF4DA" w14:textId="77777777" w:rsidR="00760CCB" w:rsidRDefault="00760CCB" w:rsidP="00295CCA"/>
    <w:p w14:paraId="67C1E788" w14:textId="77777777" w:rsidR="00760CCB" w:rsidRPr="00760CCB" w:rsidRDefault="00760CCB" w:rsidP="00295CCA">
      <w:pPr>
        <w:rPr>
          <w:b/>
          <w:bCs/>
        </w:rPr>
      </w:pPr>
      <w:r w:rsidRPr="00760CCB">
        <w:rPr>
          <w:b/>
          <w:bCs/>
        </w:rPr>
        <w:t xml:space="preserve">Parental Engagement </w:t>
      </w:r>
    </w:p>
    <w:p w14:paraId="627C6DF4" w14:textId="77777777" w:rsidR="00760CCB" w:rsidRDefault="00760CCB" w:rsidP="00295CCA">
      <w:r>
        <w:t xml:space="preserve">Parents/carers will be informed when AI tools are introduced </w:t>
      </w:r>
    </w:p>
    <w:p w14:paraId="58CD8B41" w14:textId="77777777" w:rsidR="00760CCB" w:rsidRDefault="00760CCB" w:rsidP="00295CCA">
      <w:r>
        <w:t xml:space="preserve">Consent will be obtained where personal data may be processed by AI </w:t>
      </w:r>
    </w:p>
    <w:p w14:paraId="7CCC3A24" w14:textId="77777777" w:rsidR="00760CCB" w:rsidRDefault="00760CCB" w:rsidP="00295CCA">
      <w:r>
        <w:t xml:space="preserve">Parents can request to opt-out of certain AI-assisted tools if desired </w:t>
      </w:r>
    </w:p>
    <w:p w14:paraId="36D5A0F9" w14:textId="77777777" w:rsidR="00760CCB" w:rsidRDefault="00760CCB" w:rsidP="00295CCA"/>
    <w:p w14:paraId="1273C247" w14:textId="77777777" w:rsidR="00760CCB" w:rsidRPr="00760CCB" w:rsidRDefault="00760CCB" w:rsidP="00295CCA">
      <w:pPr>
        <w:rPr>
          <w:b/>
          <w:bCs/>
        </w:rPr>
      </w:pPr>
      <w:r w:rsidRPr="00760CCB">
        <w:rPr>
          <w:b/>
          <w:bCs/>
        </w:rPr>
        <w:t xml:space="preserve">Data Protection and Privacy </w:t>
      </w:r>
    </w:p>
    <w:p w14:paraId="1B486DDA" w14:textId="77777777" w:rsidR="00760CCB" w:rsidRDefault="00760CCB" w:rsidP="00295CCA">
      <w:r>
        <w:t xml:space="preserve">All AI tools must be GDPR-compliant and reviewed by the data protection officer or setting manager </w:t>
      </w:r>
    </w:p>
    <w:p w14:paraId="7070362F" w14:textId="77777777" w:rsidR="00760CCB" w:rsidRDefault="00760CCB" w:rsidP="00295CCA">
      <w:r>
        <w:t xml:space="preserve">Children's data must never be stored or processed without proper consent and security </w:t>
      </w:r>
    </w:p>
    <w:p w14:paraId="548C9F74" w14:textId="77777777" w:rsidR="00760CCB" w:rsidRDefault="00760CCB" w:rsidP="00295CCA">
      <w:r>
        <w:t xml:space="preserve">Third-party providers must demonstrate compliance with privacy and security standards </w:t>
      </w:r>
    </w:p>
    <w:p w14:paraId="482E842C" w14:textId="77777777" w:rsidR="00760CCB" w:rsidRDefault="00760CCB" w:rsidP="00295CCA"/>
    <w:p w14:paraId="69F8B2AE" w14:textId="77777777" w:rsidR="00760CCB" w:rsidRDefault="00760CCB" w:rsidP="00295CCA">
      <w:pPr>
        <w:rPr>
          <w:b/>
          <w:bCs/>
        </w:rPr>
      </w:pPr>
    </w:p>
    <w:p w14:paraId="6704FD37" w14:textId="45730E4E" w:rsidR="00760CCB" w:rsidRPr="00760CCB" w:rsidRDefault="00760CCB" w:rsidP="00295CCA">
      <w:pPr>
        <w:rPr>
          <w:b/>
          <w:bCs/>
        </w:rPr>
      </w:pPr>
      <w:r w:rsidRPr="00760CCB">
        <w:rPr>
          <w:b/>
          <w:bCs/>
        </w:rPr>
        <w:t xml:space="preserve">Safeguarding </w:t>
      </w:r>
    </w:p>
    <w:p w14:paraId="60CEB433" w14:textId="77777777" w:rsidR="00760CCB" w:rsidRDefault="00760CCB" w:rsidP="00295CCA">
      <w:r>
        <w:t xml:space="preserve">AI must not interfere with safeguarding protocols </w:t>
      </w:r>
    </w:p>
    <w:p w14:paraId="6610FA93" w14:textId="77777777" w:rsidR="00760CCB" w:rsidRDefault="00760CCB" w:rsidP="00295CCA">
      <w:r>
        <w:t xml:space="preserve">Human judgement must always guide decisions related to child welfare </w:t>
      </w:r>
    </w:p>
    <w:p w14:paraId="5BAB6288" w14:textId="77777777" w:rsidR="00760CCB" w:rsidRDefault="00760CCB" w:rsidP="00295CCA">
      <w:r>
        <w:t xml:space="preserve">AI tools must not have unrestricted access to child images, videos, or voice recordings </w:t>
      </w:r>
    </w:p>
    <w:p w14:paraId="056CD133" w14:textId="77777777" w:rsidR="00760CCB" w:rsidRDefault="00760CCB" w:rsidP="00295CCA"/>
    <w:p w14:paraId="7CB71A9F" w14:textId="77777777" w:rsidR="00760CCB" w:rsidRPr="00760CCB" w:rsidRDefault="00760CCB" w:rsidP="00295CCA">
      <w:pPr>
        <w:rPr>
          <w:b/>
          <w:bCs/>
        </w:rPr>
      </w:pPr>
      <w:r w:rsidRPr="00760CCB">
        <w:rPr>
          <w:b/>
          <w:bCs/>
        </w:rPr>
        <w:t xml:space="preserve">Monitoring and Review </w:t>
      </w:r>
    </w:p>
    <w:p w14:paraId="6C89C11E" w14:textId="77777777" w:rsidR="00760CCB" w:rsidRDefault="00760CCB" w:rsidP="00295CCA">
      <w:r>
        <w:t xml:space="preserve">This policy will be reviewed annually or when new AI tools are introduced </w:t>
      </w:r>
    </w:p>
    <w:p w14:paraId="6FE3718B" w14:textId="77777777" w:rsidR="00760CCB" w:rsidRDefault="00760CCB" w:rsidP="00295CCA">
      <w:r>
        <w:t xml:space="preserve">Feedback from staff and families will inform changes to the policy </w:t>
      </w:r>
    </w:p>
    <w:p w14:paraId="0C5AFF44" w14:textId="77777777" w:rsidR="00760CCB" w:rsidRDefault="00760CCB" w:rsidP="00295CCA">
      <w:r>
        <w:t xml:space="preserve">Any breaches of this policy may lead to disciplinary or legal consequences </w:t>
      </w:r>
    </w:p>
    <w:p w14:paraId="790077C1" w14:textId="77777777" w:rsidR="00760CCB" w:rsidRDefault="00760CCB" w:rsidP="00295CCA"/>
    <w:p w14:paraId="521E9C6B" w14:textId="77777777" w:rsidR="00760CCB" w:rsidRPr="00760CCB" w:rsidRDefault="00760CCB" w:rsidP="00295CCA">
      <w:pPr>
        <w:rPr>
          <w:b/>
          <w:bCs/>
        </w:rPr>
      </w:pPr>
      <w:r w:rsidRPr="00760CCB">
        <w:rPr>
          <w:b/>
          <w:bCs/>
        </w:rPr>
        <w:t xml:space="preserve">Contact </w:t>
      </w:r>
    </w:p>
    <w:p w14:paraId="64C41F62" w14:textId="4878E54A" w:rsidR="00295CCA" w:rsidRPr="00211A8B" w:rsidRDefault="00760CCB" w:rsidP="00295CCA">
      <w:pPr>
        <w:rPr>
          <w:rFonts w:ascii="Calibri" w:hAnsi="Calibri"/>
          <w:b/>
        </w:rPr>
        <w:sectPr w:rsidR="00295CCA" w:rsidRPr="00211A8B" w:rsidSect="004F0F17">
          <w:pgSz w:w="11901" w:h="16817"/>
          <w:pgMar w:top="709" w:right="1440" w:bottom="1135" w:left="1440" w:header="709" w:footer="709" w:gutter="0"/>
          <w:cols w:space="708"/>
          <w:titlePg/>
          <w:docGrid w:linePitch="360"/>
        </w:sectPr>
      </w:pPr>
      <w:r>
        <w:t xml:space="preserve">For questions or concerns about this policy, please contact: The Designated Safeguarding </w:t>
      </w:r>
      <w:r>
        <w:t>Lead</w:t>
      </w:r>
      <w:r>
        <w:t xml:space="preserve">, </w:t>
      </w:r>
      <w:r>
        <w:t>Jane Durand</w:t>
      </w:r>
    </w:p>
    <w:p w14:paraId="00E67A18" w14:textId="77777777" w:rsidR="00295CCA" w:rsidRDefault="00295CCA"/>
    <w:sectPr w:rsidR="00295C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4263B"/>
    <w:multiLevelType w:val="hybridMultilevel"/>
    <w:tmpl w:val="BE4C04E6"/>
    <w:lvl w:ilvl="0" w:tplc="5EB4B6FC">
      <w:start w:val="15"/>
      <w:numFmt w:val="bullet"/>
      <w:lvlText w:val="•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92026"/>
    <w:multiLevelType w:val="hybridMultilevel"/>
    <w:tmpl w:val="2820D0C6"/>
    <w:lvl w:ilvl="0" w:tplc="5EB4B6FC">
      <w:start w:val="15"/>
      <w:numFmt w:val="bullet"/>
      <w:lvlText w:val="•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74568"/>
    <w:multiLevelType w:val="hybridMultilevel"/>
    <w:tmpl w:val="D20A81B4"/>
    <w:lvl w:ilvl="0" w:tplc="5EB4B6FC">
      <w:start w:val="15"/>
      <w:numFmt w:val="bullet"/>
      <w:lvlText w:val="•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04153"/>
    <w:multiLevelType w:val="hybridMultilevel"/>
    <w:tmpl w:val="A5425E5E"/>
    <w:lvl w:ilvl="0" w:tplc="5EB4B6FC">
      <w:start w:val="15"/>
      <w:numFmt w:val="bullet"/>
      <w:lvlText w:val="•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F03EC"/>
    <w:multiLevelType w:val="hybridMultilevel"/>
    <w:tmpl w:val="43A23350"/>
    <w:lvl w:ilvl="0" w:tplc="5EB4B6FC">
      <w:start w:val="15"/>
      <w:numFmt w:val="bullet"/>
      <w:lvlText w:val="•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087A0A"/>
    <w:multiLevelType w:val="hybridMultilevel"/>
    <w:tmpl w:val="6E845820"/>
    <w:lvl w:ilvl="0" w:tplc="5EB4B6FC">
      <w:start w:val="15"/>
      <w:numFmt w:val="bullet"/>
      <w:lvlText w:val="•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CA3CB0"/>
    <w:multiLevelType w:val="hybridMultilevel"/>
    <w:tmpl w:val="C7FA742A"/>
    <w:lvl w:ilvl="0" w:tplc="5EB4B6FC">
      <w:start w:val="15"/>
      <w:numFmt w:val="bullet"/>
      <w:lvlText w:val="•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4F176C"/>
    <w:multiLevelType w:val="hybridMultilevel"/>
    <w:tmpl w:val="6D32B094"/>
    <w:lvl w:ilvl="0" w:tplc="5EB4B6FC">
      <w:start w:val="15"/>
      <w:numFmt w:val="bullet"/>
      <w:lvlText w:val="•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085758">
    <w:abstractNumId w:val="0"/>
  </w:num>
  <w:num w:numId="2" w16cid:durableId="152335534">
    <w:abstractNumId w:val="1"/>
  </w:num>
  <w:num w:numId="3" w16cid:durableId="1431505043">
    <w:abstractNumId w:val="2"/>
  </w:num>
  <w:num w:numId="4" w16cid:durableId="1182356654">
    <w:abstractNumId w:val="4"/>
  </w:num>
  <w:num w:numId="5" w16cid:durableId="1307199855">
    <w:abstractNumId w:val="3"/>
  </w:num>
  <w:num w:numId="6" w16cid:durableId="2043746450">
    <w:abstractNumId w:val="7"/>
  </w:num>
  <w:num w:numId="7" w16cid:durableId="1105921038">
    <w:abstractNumId w:val="6"/>
  </w:num>
  <w:num w:numId="8" w16cid:durableId="8898762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CCA"/>
    <w:rsid w:val="00196CE0"/>
    <w:rsid w:val="001A11AF"/>
    <w:rsid w:val="00295CCA"/>
    <w:rsid w:val="0036312C"/>
    <w:rsid w:val="003B483F"/>
    <w:rsid w:val="00605B0F"/>
    <w:rsid w:val="00760CCB"/>
    <w:rsid w:val="00925B4E"/>
    <w:rsid w:val="00C37687"/>
    <w:rsid w:val="00D04BF9"/>
    <w:rsid w:val="00E222E0"/>
    <w:rsid w:val="00E522F6"/>
    <w:rsid w:val="00F9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59AF0"/>
  <w15:chartTrackingRefBased/>
  <w15:docId w15:val="{71912BF0-6093-4913-9F24-39A947193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CCA"/>
    <w:pPr>
      <w:spacing w:after="0" w:line="240" w:lineRule="auto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5CC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95CCA"/>
    <w:pPr>
      <w:keepNext/>
      <w:keepLines/>
      <w:jc w:val="center"/>
      <w:outlineLvl w:val="2"/>
    </w:pPr>
    <w:rPr>
      <w:rFonts w:eastAsiaTheme="majorEastAsia" w:cstheme="majorBidi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95CCA"/>
    <w:rPr>
      <w:rFonts w:eastAsiaTheme="majorEastAsia" w:cstheme="majorBidi"/>
      <w:b/>
      <w:sz w:val="28"/>
      <w:szCs w:val="24"/>
    </w:rPr>
  </w:style>
  <w:style w:type="paragraph" w:styleId="ListParagraph">
    <w:name w:val="List Paragraph"/>
    <w:basedOn w:val="Normal"/>
    <w:uiPriority w:val="34"/>
    <w:qFormat/>
    <w:rsid w:val="00295CC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295CC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Morgan</dc:creator>
  <cp:keywords/>
  <dc:description/>
  <cp:lastModifiedBy>Jo Morgan</cp:lastModifiedBy>
  <cp:revision>2</cp:revision>
  <cp:lastPrinted>2026-02-27T10:51:00Z</cp:lastPrinted>
  <dcterms:created xsi:type="dcterms:W3CDTF">2026-02-27T10:51:00Z</dcterms:created>
  <dcterms:modified xsi:type="dcterms:W3CDTF">2026-02-27T10:51:00Z</dcterms:modified>
</cp:coreProperties>
</file>